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A76" w:rsidRDefault="000B2945" w:rsidP="00743A76">
      <w:pPr>
        <w:jc w:val="center"/>
        <w:rPr>
          <w:rFonts w:ascii="Times New Roman" w:eastAsia="方正小标宋简体" w:hAnsi="Times New Roman" w:cs="Times New Roman"/>
          <w:sz w:val="36"/>
          <w:szCs w:val="32"/>
        </w:rPr>
      </w:pPr>
      <w:r w:rsidRPr="000B2945">
        <w:rPr>
          <w:rFonts w:ascii="Times New Roman" w:eastAsia="方正小标宋简体" w:hAnsi="Times New Roman" w:cs="Times New Roman" w:hint="eastAsia"/>
          <w:sz w:val="36"/>
          <w:szCs w:val="32"/>
        </w:rPr>
        <w:t>《</w:t>
      </w:r>
      <w:r w:rsidR="00743A76" w:rsidRPr="00743A76">
        <w:rPr>
          <w:rFonts w:ascii="Times New Roman" w:eastAsia="方正小标宋简体" w:hAnsi="Times New Roman" w:cs="Times New Roman" w:hint="eastAsia"/>
          <w:sz w:val="36"/>
          <w:szCs w:val="32"/>
        </w:rPr>
        <w:t>骨关节炎新药临床研发技术指导原则</w:t>
      </w:r>
    </w:p>
    <w:p w:rsidR="009105B1" w:rsidRPr="00D81DC5" w:rsidRDefault="00511862" w:rsidP="00743A76">
      <w:pPr>
        <w:jc w:val="center"/>
        <w:rPr>
          <w:rFonts w:ascii="Times New Roman" w:eastAsia="方正小标宋简体" w:hAnsi="Times New Roman" w:cs="Times New Roman"/>
          <w:sz w:val="36"/>
          <w:szCs w:val="32"/>
        </w:rPr>
      </w:pPr>
      <w:r w:rsidRPr="000B2945">
        <w:rPr>
          <w:rFonts w:ascii="Times New Roman" w:eastAsia="方正小标宋简体" w:hAnsi="Times New Roman" w:cs="Times New Roman" w:hint="eastAsia"/>
          <w:sz w:val="36"/>
          <w:szCs w:val="32"/>
        </w:rPr>
        <w:t>（征求意见稿）</w:t>
      </w:r>
      <w:r w:rsidR="000B2945" w:rsidRPr="000B2945">
        <w:rPr>
          <w:rFonts w:ascii="Times New Roman" w:eastAsia="方正小标宋简体" w:hAnsi="Times New Roman" w:cs="Times New Roman" w:hint="eastAsia"/>
          <w:sz w:val="36"/>
          <w:szCs w:val="32"/>
        </w:rPr>
        <w:t>》起草说明</w:t>
      </w:r>
    </w:p>
    <w:p w:rsidR="00D75CB4" w:rsidRDefault="00D75CB4" w:rsidP="00470338">
      <w:pPr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</w:p>
    <w:p w:rsidR="00C15E82" w:rsidRPr="004A1333" w:rsidRDefault="00C15E82" w:rsidP="007E15CD">
      <w:pPr>
        <w:ind w:firstLineChars="196" w:firstLine="627"/>
        <w:rPr>
          <w:rFonts w:ascii="Times New Roman" w:eastAsia="仿宋_GB2312" w:hAnsi="Times New Roman" w:cs="Times New Roman"/>
          <w:sz w:val="32"/>
          <w:szCs w:val="32"/>
        </w:rPr>
      </w:pPr>
      <w:r w:rsidRPr="004A1333">
        <w:rPr>
          <w:rFonts w:ascii="Times New Roman" w:eastAsia="仿宋_GB2312" w:hAnsi="Times New Roman" w:cs="Times New Roman" w:hint="eastAsia"/>
          <w:sz w:val="32"/>
          <w:szCs w:val="32"/>
        </w:rPr>
        <w:t>骨关节炎</w:t>
      </w:r>
      <w:r w:rsidR="007E15CD" w:rsidRPr="004A1333">
        <w:rPr>
          <w:rFonts w:ascii="Times New Roman" w:eastAsia="仿宋_GB2312" w:hAnsi="Times New Roman" w:cs="Times New Roman" w:hint="eastAsia"/>
          <w:sz w:val="32"/>
          <w:szCs w:val="32"/>
        </w:rPr>
        <w:t>是一种</w:t>
      </w:r>
      <w:r w:rsidR="007E15CD" w:rsidRPr="004A1333">
        <w:rPr>
          <w:rFonts w:ascii="Times New Roman" w:eastAsia="仿宋_GB2312" w:hAnsi="Times New Roman" w:cs="Times New Roman"/>
          <w:sz w:val="32"/>
          <w:szCs w:val="32"/>
        </w:rPr>
        <w:t>常见于老年人的关节退行性疾病</w:t>
      </w:r>
      <w:r w:rsidR="007E15CD" w:rsidRPr="004A1333">
        <w:rPr>
          <w:rFonts w:ascii="Times New Roman" w:eastAsia="仿宋_GB2312" w:hAnsi="Times New Roman" w:cs="Times New Roman" w:hint="eastAsia"/>
          <w:sz w:val="32"/>
          <w:szCs w:val="32"/>
        </w:rPr>
        <w:t>，随着</w:t>
      </w:r>
      <w:r w:rsidR="007E15CD" w:rsidRPr="004A1333">
        <w:rPr>
          <w:rFonts w:ascii="Times New Roman" w:eastAsia="仿宋_GB2312" w:hAnsi="Times New Roman" w:cs="Times New Roman" w:hint="eastAsia"/>
          <w:sz w:val="32"/>
        </w:rPr>
        <w:t>人口老龄化的发展</w:t>
      </w:r>
      <w:r w:rsidR="007E15CD" w:rsidRPr="004A1333">
        <w:rPr>
          <w:rFonts w:ascii="Times New Roman" w:eastAsia="仿宋_GB2312" w:hAnsi="Times New Roman" w:cs="Times New Roman" w:hint="eastAsia"/>
          <w:sz w:val="32"/>
          <w:szCs w:val="32"/>
        </w:rPr>
        <w:t>。骨关节炎新药</w:t>
      </w:r>
      <w:r w:rsidR="007E15CD" w:rsidRPr="004A1333">
        <w:rPr>
          <w:rFonts w:ascii="Times New Roman" w:eastAsia="仿宋_GB2312" w:hAnsi="Times New Roman" w:cs="Times New Roman"/>
          <w:sz w:val="32"/>
          <w:szCs w:val="32"/>
        </w:rPr>
        <w:t>研发</w:t>
      </w:r>
      <w:r w:rsidR="007E15CD" w:rsidRPr="004A1333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7E15CD" w:rsidRPr="004A1333">
        <w:rPr>
          <w:rFonts w:ascii="Times New Roman" w:eastAsia="仿宋_GB2312" w:hAnsi="Times New Roman" w:cs="Times New Roman"/>
          <w:sz w:val="32"/>
          <w:szCs w:val="32"/>
        </w:rPr>
        <w:t>关注度也越来</w:t>
      </w:r>
      <w:r w:rsidR="004A1333" w:rsidRPr="004A1333">
        <w:rPr>
          <w:rFonts w:ascii="Times New Roman" w:eastAsia="仿宋_GB2312" w:hAnsi="Times New Roman" w:cs="Times New Roman" w:hint="eastAsia"/>
          <w:sz w:val="32"/>
          <w:szCs w:val="32"/>
        </w:rPr>
        <w:t>越高</w:t>
      </w:r>
      <w:r w:rsidR="004A1333" w:rsidRPr="004A1333">
        <w:rPr>
          <w:rFonts w:ascii="Times New Roman" w:eastAsia="仿宋_GB2312" w:hAnsi="Times New Roman" w:cs="Times New Roman"/>
          <w:sz w:val="32"/>
          <w:szCs w:val="32"/>
        </w:rPr>
        <w:t>。</w:t>
      </w:r>
      <w:r w:rsidR="007E15CD" w:rsidRPr="004A1333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Pr="004A1333">
        <w:rPr>
          <w:rFonts w:ascii="Times New Roman" w:eastAsia="仿宋_GB2312" w:hAnsi="Times New Roman" w:cs="Times New Roman"/>
          <w:sz w:val="32"/>
          <w:szCs w:val="32"/>
        </w:rPr>
        <w:t>阐明当前对于骨关节炎药物临床研发的科学认识，</w:t>
      </w:r>
      <w:r w:rsidR="007E15CD" w:rsidRPr="004A1333">
        <w:rPr>
          <w:rFonts w:ascii="Times New Roman" w:eastAsia="仿宋_GB2312" w:hAnsi="Times New Roman" w:cs="Times New Roman"/>
          <w:sz w:val="32"/>
        </w:rPr>
        <w:t>药审中心组织撰写了《</w:t>
      </w:r>
      <w:r w:rsidR="007E15CD" w:rsidRPr="004A1333">
        <w:rPr>
          <w:rFonts w:ascii="Times New Roman" w:eastAsia="仿宋_GB2312" w:hAnsi="Times New Roman" w:cs="Times New Roman" w:hint="eastAsia"/>
          <w:sz w:val="32"/>
        </w:rPr>
        <w:t>骨关节炎新药临床研发技术指导原则</w:t>
      </w:r>
      <w:r w:rsidR="007E15CD" w:rsidRPr="004A1333">
        <w:rPr>
          <w:rFonts w:ascii="仿宋" w:eastAsia="仿宋" w:hAnsi="仿宋" w:cs="Times New Roman"/>
          <w:color w:val="000000"/>
          <w:sz w:val="32"/>
          <w:szCs w:val="32"/>
        </w:rPr>
        <w:t>》，形成征求意见稿。</w:t>
      </w:r>
      <w:r w:rsidR="007E15CD" w:rsidRPr="004A1333">
        <w:rPr>
          <w:rFonts w:ascii="仿宋" w:eastAsia="仿宋" w:hAnsi="仿宋" w:cs="Times New Roman" w:hint="eastAsia"/>
          <w:color w:val="000000"/>
          <w:sz w:val="32"/>
          <w:szCs w:val="32"/>
        </w:rPr>
        <w:t>现将有关情况说明如下</w:t>
      </w:r>
      <w:r w:rsidR="007E15CD" w:rsidRPr="004A1333">
        <w:rPr>
          <w:rFonts w:ascii="仿宋_GB2312" w:eastAsia="仿宋_GB2312" w:hAnsi="仿宋" w:cs="Times New Roman" w:hint="eastAsia"/>
          <w:color w:val="000000"/>
          <w:sz w:val="32"/>
          <w:szCs w:val="32"/>
        </w:rPr>
        <w:t>：</w:t>
      </w:r>
    </w:p>
    <w:p w:rsidR="009105B1" w:rsidRPr="00C15E82" w:rsidRDefault="009105B1" w:rsidP="00C15E82">
      <w:pPr>
        <w:ind w:firstLineChars="196" w:firstLine="630"/>
        <w:rPr>
          <w:rFonts w:ascii="仿宋" w:eastAsia="仿宋" w:hAnsi="仿宋" w:cs="Times New Roman"/>
          <w:b/>
          <w:color w:val="000000"/>
          <w:sz w:val="32"/>
          <w:szCs w:val="32"/>
        </w:rPr>
      </w:pPr>
      <w:r w:rsidRPr="00C15E82">
        <w:rPr>
          <w:rFonts w:ascii="仿宋" w:eastAsia="仿宋" w:hAnsi="仿宋" w:cs="Times New Roman" w:hint="eastAsia"/>
          <w:b/>
          <w:color w:val="000000"/>
          <w:sz w:val="32"/>
          <w:szCs w:val="32"/>
        </w:rPr>
        <w:t>一、起草目的</w:t>
      </w:r>
    </w:p>
    <w:p w:rsidR="00743A76" w:rsidRPr="004A1333" w:rsidRDefault="00743A76" w:rsidP="004A1333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323E6D">
        <w:rPr>
          <w:rFonts w:ascii="Times New Roman" w:eastAsia="仿宋_GB2312" w:hAnsi="Times New Roman" w:cs="Times New Roman" w:hint="eastAsia"/>
          <w:sz w:val="32"/>
        </w:rPr>
        <w:t>随着我国人口老龄化程度的不断加剧，</w:t>
      </w:r>
      <w:r>
        <w:rPr>
          <w:rFonts w:ascii="Times New Roman" w:eastAsia="仿宋_GB2312" w:hAnsi="Times New Roman" w:cs="Times New Roman" w:hint="eastAsia"/>
          <w:sz w:val="32"/>
        </w:rPr>
        <w:t>骨关节炎</w:t>
      </w:r>
      <w:r w:rsidRPr="00323E6D">
        <w:rPr>
          <w:rFonts w:ascii="Times New Roman" w:eastAsia="仿宋_GB2312" w:hAnsi="Times New Roman" w:cs="Times New Roman" w:hint="eastAsia"/>
          <w:sz w:val="32"/>
        </w:rPr>
        <w:t>的患病率有逐渐</w:t>
      </w:r>
      <w:r>
        <w:rPr>
          <w:rFonts w:ascii="Times New Roman" w:eastAsia="仿宋_GB2312" w:hAnsi="Times New Roman" w:cs="Times New Roman" w:hint="eastAsia"/>
          <w:sz w:val="32"/>
        </w:rPr>
        <w:t>上升</w:t>
      </w:r>
      <w:r w:rsidRPr="00323E6D">
        <w:rPr>
          <w:rFonts w:ascii="Times New Roman" w:eastAsia="仿宋_GB2312" w:hAnsi="Times New Roman" w:cs="Times New Roman" w:hint="eastAsia"/>
          <w:sz w:val="32"/>
        </w:rPr>
        <w:t>的趋势。</w:t>
      </w:r>
      <w:r>
        <w:rPr>
          <w:rFonts w:ascii="Times New Roman" w:eastAsia="仿宋_GB2312" w:hAnsi="Times New Roman" w:cs="Times New Roman" w:hint="eastAsia"/>
          <w:sz w:val="32"/>
        </w:rPr>
        <w:t>骨关节炎</w:t>
      </w:r>
      <w:r w:rsidRPr="00323E6D">
        <w:rPr>
          <w:rFonts w:ascii="Times New Roman" w:eastAsia="仿宋_GB2312" w:hAnsi="Times New Roman" w:cs="Times New Roman" w:hint="eastAsia"/>
          <w:sz w:val="32"/>
        </w:rPr>
        <w:t>的治疗目的和原则为减轻疼痛、改善或恢复关节功能、提高患者生活质量、延缓疾病进展和矫正畸形。</w:t>
      </w:r>
      <w:r>
        <w:rPr>
          <w:rFonts w:ascii="Times New Roman" w:eastAsia="仿宋_GB2312" w:hAnsi="Times New Roman" w:cs="Times New Roman" w:hint="eastAsia"/>
          <w:sz w:val="32"/>
        </w:rPr>
        <w:t>受制于关节解剖部位的特殊性和评价指标的主观性，</w:t>
      </w:r>
      <w:r w:rsidR="00225A22">
        <w:rPr>
          <w:rFonts w:ascii="Times New Roman" w:eastAsia="仿宋_GB2312" w:hAnsi="Times New Roman" w:cs="Times New Roman" w:hint="eastAsia"/>
          <w:sz w:val="32"/>
        </w:rPr>
        <w:t>目前临床治疗</w:t>
      </w:r>
      <w:r w:rsidR="00225A22">
        <w:rPr>
          <w:rFonts w:ascii="Times New Roman" w:eastAsia="仿宋_GB2312" w:hAnsi="Times New Roman" w:cs="Times New Roman" w:hint="eastAsia"/>
          <w:sz w:val="32"/>
        </w:rPr>
        <w:t>以</w:t>
      </w:r>
      <w:r w:rsidR="00225A22">
        <w:rPr>
          <w:rFonts w:ascii="Times New Roman" w:eastAsia="仿宋_GB2312" w:hAnsi="Times New Roman" w:cs="Times New Roman" w:hint="eastAsia"/>
          <w:sz w:val="32"/>
        </w:rPr>
        <w:t>对症为主。</w:t>
      </w:r>
      <w:r w:rsidR="004A1333">
        <w:rPr>
          <w:rFonts w:ascii="Times New Roman" w:eastAsia="仿宋_GB2312" w:hAnsi="Times New Roman" w:cs="Times New Roman" w:hint="eastAsia"/>
          <w:sz w:val="32"/>
        </w:rPr>
        <w:t>为</w:t>
      </w:r>
      <w:r w:rsidR="004A1333" w:rsidRPr="00D21B4B">
        <w:rPr>
          <w:rFonts w:ascii="Times New Roman" w:eastAsia="仿宋_GB2312" w:hAnsi="Times New Roman" w:cs="Times New Roman" w:hint="eastAsia"/>
          <w:sz w:val="32"/>
          <w:szCs w:val="32"/>
        </w:rPr>
        <w:t>践行</w:t>
      </w:r>
      <w:r w:rsidR="004A1333" w:rsidRPr="00D21B4B">
        <w:rPr>
          <w:rFonts w:ascii="Times New Roman" w:eastAsia="仿宋_GB2312" w:hAnsi="Times New Roman" w:cs="Times New Roman"/>
          <w:sz w:val="32"/>
          <w:szCs w:val="32"/>
        </w:rPr>
        <w:t xml:space="preserve"> “</w:t>
      </w:r>
      <w:r w:rsidR="004A1333" w:rsidRPr="00D21B4B">
        <w:rPr>
          <w:rFonts w:ascii="Times New Roman" w:eastAsia="仿宋_GB2312" w:hAnsi="Times New Roman" w:cs="Times New Roman"/>
          <w:sz w:val="32"/>
          <w:szCs w:val="32"/>
        </w:rPr>
        <w:t>以患者为中心</w:t>
      </w:r>
      <w:r w:rsidR="004A1333" w:rsidRPr="00D21B4B">
        <w:rPr>
          <w:rFonts w:ascii="Times New Roman" w:eastAsia="仿宋_GB2312" w:hAnsi="Times New Roman" w:cs="Times New Roman"/>
          <w:sz w:val="32"/>
          <w:szCs w:val="32"/>
        </w:rPr>
        <w:t>”</w:t>
      </w:r>
      <w:r w:rsidR="004A1333" w:rsidRPr="004A133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4A1333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4A1333" w:rsidRPr="00D21B4B">
        <w:rPr>
          <w:rFonts w:ascii="Times New Roman" w:eastAsia="仿宋_GB2312" w:hAnsi="Times New Roman" w:cs="Times New Roman"/>
          <w:sz w:val="32"/>
          <w:szCs w:val="32"/>
        </w:rPr>
        <w:t>加强创新工具的研究和应用以应对关节特殊解剖结构等的挑战，鼓励针对骨关节炎疾病潜在病理生理和结构进展的创新药物开发</w:t>
      </w:r>
      <w:r w:rsidR="004A1333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4A1333" w:rsidRPr="004A1333">
        <w:rPr>
          <w:rFonts w:ascii="Times New Roman" w:eastAsia="仿宋_GB2312" w:hAnsi="Times New Roman" w:cs="Times New Roman"/>
          <w:sz w:val="32"/>
        </w:rPr>
        <w:t>药审中心组织撰写了《</w:t>
      </w:r>
      <w:r w:rsidR="004A1333" w:rsidRPr="004A1333">
        <w:rPr>
          <w:rFonts w:ascii="Times New Roman" w:eastAsia="仿宋_GB2312" w:hAnsi="Times New Roman" w:cs="Times New Roman" w:hint="eastAsia"/>
          <w:sz w:val="32"/>
        </w:rPr>
        <w:t>骨关节炎新药临床研发技术指导原则</w:t>
      </w:r>
      <w:r w:rsidR="004A1333" w:rsidRPr="004A1333">
        <w:rPr>
          <w:rFonts w:ascii="仿宋" w:eastAsia="仿宋" w:hAnsi="仿宋" w:cs="Times New Roman"/>
          <w:color w:val="000000"/>
          <w:sz w:val="32"/>
          <w:szCs w:val="32"/>
        </w:rPr>
        <w:t>》</w:t>
      </w:r>
      <w:r w:rsidR="004A1333">
        <w:rPr>
          <w:rFonts w:ascii="仿宋" w:eastAsia="仿宋" w:hAnsi="仿宋" w:cs="Times New Roman" w:hint="eastAsia"/>
          <w:color w:val="000000"/>
          <w:sz w:val="32"/>
          <w:szCs w:val="32"/>
        </w:rPr>
        <w:t>。</w:t>
      </w:r>
    </w:p>
    <w:p w:rsidR="00631A5C" w:rsidRPr="00C15E82" w:rsidRDefault="00D75CB4" w:rsidP="00C15E82">
      <w:pPr>
        <w:ind w:firstLineChars="196" w:firstLine="630"/>
        <w:rPr>
          <w:rFonts w:ascii="仿宋" w:eastAsia="仿宋" w:hAnsi="仿宋" w:cs="Times New Roman"/>
          <w:b/>
          <w:color w:val="000000"/>
          <w:sz w:val="32"/>
          <w:szCs w:val="32"/>
        </w:rPr>
      </w:pPr>
      <w:r w:rsidRPr="00C15E82">
        <w:rPr>
          <w:rFonts w:ascii="仿宋" w:eastAsia="仿宋" w:hAnsi="仿宋" w:cs="Times New Roman" w:hint="eastAsia"/>
          <w:b/>
          <w:color w:val="000000"/>
          <w:sz w:val="32"/>
          <w:szCs w:val="32"/>
        </w:rPr>
        <w:t>二、起草过程</w:t>
      </w:r>
    </w:p>
    <w:p w:rsidR="00B560A7" w:rsidRPr="00E4648A" w:rsidRDefault="00B560A7" w:rsidP="00D21B4B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E4648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本指导原则由化药临床一部牵头，自</w:t>
      </w:r>
      <w:r w:rsidRPr="00E4648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</w:t>
      </w:r>
      <w:r w:rsidR="00D21B4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</w:t>
      </w:r>
      <w:r w:rsidRPr="00E4648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="00D40EB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 w:rsidRPr="00E4648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月启动</w:t>
      </w:r>
      <w:r w:rsidR="00D21B4B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="004A1333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前期进行</w:t>
      </w:r>
      <w:r w:rsidR="004A133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了广泛文献调研，</w:t>
      </w:r>
      <w:r w:rsidR="00D21B4B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在</w:t>
      </w:r>
      <w:r w:rsidR="00D21B4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大纲讨论阶段征求部分临床专家意见。</w:t>
      </w:r>
      <w:r w:rsidRPr="00E4648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</w:t>
      </w:r>
      <w:r w:rsidR="00D21B4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4</w:t>
      </w:r>
      <w:r w:rsidRPr="00E4648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="00D21B4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月形成初稿</w:t>
      </w:r>
      <w:r w:rsidR="00084AD5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Pr="00E4648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定向征求部分</w:t>
      </w:r>
      <w:r w:rsidR="00D40EB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工业界意见</w:t>
      </w:r>
      <w:r w:rsidR="00084AD5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D75CB4" w:rsidRDefault="00D75CB4" w:rsidP="00D75CB4">
      <w:pPr>
        <w:ind w:firstLineChars="196" w:firstLine="630"/>
        <w:rPr>
          <w:rFonts w:ascii="仿宋" w:eastAsia="仿宋" w:hAnsi="仿宋" w:cs="Times New Roman"/>
          <w:b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b/>
          <w:color w:val="000000"/>
          <w:sz w:val="32"/>
          <w:szCs w:val="32"/>
        </w:rPr>
        <w:lastRenderedPageBreak/>
        <w:t>三、主要内容与说明</w:t>
      </w:r>
    </w:p>
    <w:p w:rsidR="00692C8B" w:rsidRPr="00520490" w:rsidRDefault="00692C8B" w:rsidP="00692C8B">
      <w:pPr>
        <w:spacing w:line="360" w:lineRule="auto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520490">
        <w:rPr>
          <w:rFonts w:ascii="Times New Roman" w:eastAsia="仿宋_GB2312" w:hAnsi="Times New Roman" w:cs="Times New Roman" w:hint="eastAsia"/>
          <w:sz w:val="32"/>
          <w:szCs w:val="32"/>
        </w:rPr>
        <w:t>本指导</w:t>
      </w:r>
      <w:r w:rsidRPr="00520490">
        <w:rPr>
          <w:rFonts w:ascii="Times New Roman" w:eastAsia="仿宋_GB2312" w:hAnsi="Times New Roman" w:cs="Times New Roman"/>
          <w:sz w:val="32"/>
          <w:szCs w:val="32"/>
        </w:rPr>
        <w:t>原则</w:t>
      </w:r>
      <w:r w:rsidR="00604A94" w:rsidRPr="00520490">
        <w:rPr>
          <w:rFonts w:ascii="Times New Roman" w:eastAsia="仿宋_GB2312" w:hAnsi="Times New Roman" w:cs="Times New Roman"/>
          <w:sz w:val="32"/>
        </w:rPr>
        <w:t>强调</w:t>
      </w:r>
      <w:r w:rsidR="006F1ED2" w:rsidRPr="00520490">
        <w:rPr>
          <w:rFonts w:ascii="Times New Roman" w:eastAsia="仿宋_GB2312" w:hAnsi="Times New Roman" w:cs="Times New Roman" w:hint="eastAsia"/>
          <w:sz w:val="32"/>
        </w:rPr>
        <w:t>加强</w:t>
      </w:r>
      <w:r w:rsidR="006F1ED2" w:rsidRPr="00520490">
        <w:rPr>
          <w:rFonts w:ascii="Times New Roman" w:eastAsia="仿宋_GB2312" w:hAnsi="Times New Roman" w:cs="Times New Roman"/>
          <w:sz w:val="32"/>
        </w:rPr>
        <w:t>对骨关节炎</w:t>
      </w:r>
      <w:r w:rsidR="00520490" w:rsidRPr="00520490">
        <w:rPr>
          <w:rFonts w:ascii="Times New Roman" w:eastAsia="仿宋_GB2312" w:hAnsi="Times New Roman" w:cs="Times New Roman" w:hint="eastAsia"/>
          <w:sz w:val="32"/>
        </w:rPr>
        <w:t>临床</w:t>
      </w:r>
      <w:r w:rsidR="00520490" w:rsidRPr="00520490">
        <w:rPr>
          <w:rFonts w:ascii="Times New Roman" w:eastAsia="仿宋_GB2312" w:hAnsi="Times New Roman" w:cs="Times New Roman"/>
          <w:sz w:val="32"/>
        </w:rPr>
        <w:t>研发挑战的科学认识</w:t>
      </w:r>
      <w:r w:rsidR="00604A94" w:rsidRPr="00520490">
        <w:rPr>
          <w:rFonts w:ascii="Times New Roman" w:eastAsia="仿宋_GB2312" w:hAnsi="Times New Roman" w:cs="Times New Roman"/>
          <w:sz w:val="32"/>
        </w:rPr>
        <w:t>。</w:t>
      </w:r>
      <w:r w:rsidR="00520490" w:rsidRPr="00520490">
        <w:rPr>
          <w:rFonts w:ascii="Times New Roman" w:eastAsia="仿宋_GB2312" w:hAnsi="Times New Roman" w:cs="Times New Roman" w:hint="eastAsia"/>
          <w:sz w:val="32"/>
          <w:szCs w:val="32"/>
        </w:rPr>
        <w:t>坚持“以</w:t>
      </w:r>
      <w:r w:rsidR="00520490" w:rsidRPr="00520490">
        <w:rPr>
          <w:rFonts w:ascii="Times New Roman" w:eastAsia="仿宋_GB2312" w:hAnsi="Times New Roman" w:cs="Times New Roman"/>
          <w:sz w:val="32"/>
          <w:szCs w:val="32"/>
        </w:rPr>
        <w:t>患者为中心</w:t>
      </w:r>
      <w:r w:rsidR="00520490" w:rsidRPr="00520490">
        <w:rPr>
          <w:rFonts w:ascii="Times New Roman" w:eastAsia="仿宋_GB2312" w:hAnsi="Times New Roman" w:cs="Times New Roman"/>
          <w:sz w:val="32"/>
          <w:szCs w:val="32"/>
        </w:rPr>
        <w:t>”</w:t>
      </w:r>
      <w:r w:rsidR="00520490" w:rsidRPr="00520490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520490" w:rsidRPr="00520490">
        <w:rPr>
          <w:rFonts w:ascii="Times New Roman" w:eastAsia="仿宋_GB2312" w:hAnsi="Times New Roman" w:cs="Times New Roman"/>
          <w:sz w:val="32"/>
          <w:szCs w:val="32"/>
        </w:rPr>
        <w:t>围绕新技术和</w:t>
      </w:r>
      <w:r w:rsidR="00520490" w:rsidRPr="00520490">
        <w:rPr>
          <w:rFonts w:ascii="Times New Roman" w:eastAsia="仿宋_GB2312" w:hAnsi="Times New Roman" w:cs="Times New Roman" w:hint="eastAsia"/>
          <w:sz w:val="32"/>
          <w:szCs w:val="32"/>
        </w:rPr>
        <w:t>新方法</w:t>
      </w:r>
      <w:r w:rsidR="00520490" w:rsidRPr="00520490">
        <w:rPr>
          <w:rFonts w:ascii="Times New Roman" w:eastAsia="仿宋_GB2312" w:hAnsi="Times New Roman" w:cs="Times New Roman"/>
          <w:sz w:val="32"/>
          <w:szCs w:val="32"/>
        </w:rPr>
        <w:t>去解决问题，</w:t>
      </w:r>
      <w:r w:rsidR="00520490" w:rsidRPr="00520490">
        <w:rPr>
          <w:rFonts w:ascii="Times New Roman" w:eastAsia="仿宋_GB2312" w:hAnsi="Times New Roman" w:cs="Times New Roman" w:hint="eastAsia"/>
          <w:sz w:val="32"/>
          <w:szCs w:val="32"/>
        </w:rPr>
        <w:t>鼓励</w:t>
      </w:r>
      <w:r w:rsidR="00520490" w:rsidRPr="00520490">
        <w:rPr>
          <w:rFonts w:ascii="Times New Roman" w:eastAsia="仿宋_GB2312" w:hAnsi="Times New Roman" w:cs="Times New Roman"/>
          <w:sz w:val="32"/>
          <w:szCs w:val="32"/>
        </w:rPr>
        <w:t>针对骨关节炎疾病潜在病理生理和结构进展的创新</w:t>
      </w:r>
      <w:r w:rsidR="00520490" w:rsidRPr="00520490">
        <w:rPr>
          <w:rFonts w:ascii="Times New Roman" w:eastAsia="仿宋_GB2312" w:hAnsi="Times New Roman" w:cs="Times New Roman" w:hint="eastAsia"/>
          <w:sz w:val="32"/>
          <w:szCs w:val="32"/>
        </w:rPr>
        <w:t>药物</w:t>
      </w:r>
      <w:r w:rsidR="00520490" w:rsidRPr="00520490">
        <w:rPr>
          <w:rFonts w:ascii="Times New Roman" w:eastAsia="仿宋_GB2312" w:hAnsi="Times New Roman" w:cs="Times New Roman"/>
          <w:sz w:val="32"/>
          <w:szCs w:val="32"/>
        </w:rPr>
        <w:t>研发</w:t>
      </w:r>
      <w:r w:rsidR="00EA6C06" w:rsidRPr="00520490">
        <w:rPr>
          <w:rFonts w:ascii="Times New Roman" w:eastAsia="仿宋_GB2312" w:hAnsi="Times New Roman" w:cs="Times New Roman" w:hint="eastAsia"/>
          <w:sz w:val="32"/>
          <w:szCs w:val="32"/>
        </w:rPr>
        <w:t>主要包括以下部分：</w:t>
      </w:r>
    </w:p>
    <w:p w:rsidR="00692C8B" w:rsidRPr="00520490" w:rsidRDefault="00692C8B" w:rsidP="00692C8B">
      <w:pPr>
        <w:spacing w:line="360" w:lineRule="auto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520490">
        <w:rPr>
          <w:rFonts w:ascii="Times New Roman" w:eastAsia="仿宋_GB2312" w:hAnsi="Times New Roman" w:cs="Times New Roman" w:hint="eastAsia"/>
          <w:sz w:val="32"/>
          <w:szCs w:val="32"/>
        </w:rPr>
        <w:t>在“背景</w:t>
      </w:r>
      <w:r w:rsidRPr="0052049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520490">
        <w:rPr>
          <w:rFonts w:ascii="Times New Roman" w:eastAsia="仿宋_GB2312" w:hAnsi="Times New Roman" w:cs="Times New Roman" w:hint="eastAsia"/>
          <w:sz w:val="32"/>
          <w:szCs w:val="32"/>
        </w:rPr>
        <w:t>部分</w:t>
      </w:r>
      <w:r w:rsidRPr="00520490">
        <w:rPr>
          <w:rFonts w:ascii="Times New Roman" w:eastAsia="仿宋_GB2312" w:hAnsi="Times New Roman" w:cs="Times New Roman"/>
          <w:sz w:val="32"/>
          <w:szCs w:val="32"/>
        </w:rPr>
        <w:t>，介绍了</w:t>
      </w:r>
      <w:r w:rsidR="00520490" w:rsidRPr="00520490">
        <w:rPr>
          <w:rFonts w:ascii="Times New Roman" w:eastAsia="仿宋_GB2312" w:hAnsi="Times New Roman" w:cs="Times New Roman" w:hint="eastAsia"/>
          <w:sz w:val="32"/>
          <w:szCs w:val="32"/>
        </w:rPr>
        <w:t>骨关节炎</w:t>
      </w:r>
      <w:r w:rsidR="00520490" w:rsidRPr="00520490">
        <w:rPr>
          <w:rFonts w:ascii="Times New Roman" w:eastAsia="仿宋_GB2312" w:hAnsi="Times New Roman" w:cs="Times New Roman"/>
          <w:sz w:val="32"/>
          <w:szCs w:val="32"/>
        </w:rPr>
        <w:t>疾病</w:t>
      </w:r>
      <w:r w:rsidR="00520490" w:rsidRPr="00520490">
        <w:rPr>
          <w:rFonts w:ascii="Times New Roman" w:eastAsia="仿宋_GB2312" w:hAnsi="Times New Roman" w:cs="Times New Roman" w:hint="eastAsia"/>
          <w:sz w:val="32"/>
          <w:szCs w:val="32"/>
        </w:rPr>
        <w:t>严重</w:t>
      </w:r>
      <w:r w:rsidR="00520490" w:rsidRPr="00520490">
        <w:rPr>
          <w:rFonts w:ascii="Times New Roman" w:eastAsia="仿宋_GB2312" w:hAnsi="Times New Roman" w:cs="Times New Roman"/>
          <w:sz w:val="32"/>
          <w:szCs w:val="32"/>
        </w:rPr>
        <w:t>性，药物研发存在的挑战，以及</w:t>
      </w:r>
      <w:r w:rsidR="00520490" w:rsidRPr="00520490">
        <w:rPr>
          <w:rFonts w:ascii="Times New Roman" w:eastAsia="仿宋_GB2312" w:hAnsi="Times New Roman" w:cs="Times New Roman" w:hint="eastAsia"/>
          <w:sz w:val="32"/>
          <w:szCs w:val="32"/>
        </w:rPr>
        <w:t>本指导原则</w:t>
      </w:r>
      <w:r w:rsidR="00317A2C" w:rsidRPr="00520490">
        <w:rPr>
          <w:rFonts w:ascii="Times New Roman" w:eastAsia="仿宋_GB2312" w:hAnsi="Times New Roman" w:cs="Times New Roman" w:hint="eastAsia"/>
          <w:sz w:val="32"/>
          <w:szCs w:val="32"/>
        </w:rPr>
        <w:t>撰写目的</w:t>
      </w:r>
      <w:r w:rsidR="00521760" w:rsidRPr="00520490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A65C2E" w:rsidRPr="00A65C2E" w:rsidRDefault="00692C8B" w:rsidP="00692C8B">
      <w:pPr>
        <w:spacing w:line="360" w:lineRule="auto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A65C2E">
        <w:rPr>
          <w:rFonts w:ascii="Times New Roman" w:eastAsia="仿宋_GB2312" w:hAnsi="Times New Roman" w:cs="Times New Roman" w:hint="eastAsia"/>
          <w:sz w:val="32"/>
          <w:szCs w:val="32"/>
        </w:rPr>
        <w:t>在“</w:t>
      </w:r>
      <w:r w:rsidR="00A65C2E" w:rsidRPr="00A65C2E">
        <w:rPr>
          <w:rFonts w:ascii="Times New Roman" w:eastAsia="仿宋_GB2312" w:hAnsi="Times New Roman" w:cs="Times New Roman" w:hint="eastAsia"/>
          <w:sz w:val="32"/>
          <w:szCs w:val="32"/>
        </w:rPr>
        <w:t>探索</w:t>
      </w:r>
      <w:r w:rsidR="00A65C2E" w:rsidRPr="00A65C2E">
        <w:rPr>
          <w:rFonts w:ascii="Times New Roman" w:eastAsia="仿宋_GB2312" w:hAnsi="Times New Roman" w:cs="Times New Roman"/>
          <w:sz w:val="32"/>
          <w:szCs w:val="32"/>
        </w:rPr>
        <w:t>性研究需关注的问题</w:t>
      </w:r>
      <w:r w:rsidRPr="00A65C2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A65C2E">
        <w:rPr>
          <w:rFonts w:ascii="Times New Roman" w:eastAsia="仿宋_GB2312" w:hAnsi="Times New Roman" w:cs="Times New Roman" w:hint="eastAsia"/>
          <w:sz w:val="32"/>
          <w:szCs w:val="32"/>
        </w:rPr>
        <w:t>部分</w:t>
      </w:r>
      <w:r w:rsidRPr="00A65C2E">
        <w:rPr>
          <w:rFonts w:ascii="Times New Roman" w:eastAsia="仿宋_GB2312" w:hAnsi="Times New Roman" w:cs="Times New Roman"/>
          <w:sz w:val="32"/>
          <w:szCs w:val="32"/>
        </w:rPr>
        <w:t>，介绍了</w:t>
      </w:r>
      <w:r w:rsidR="00204AD2" w:rsidRPr="00A65C2E">
        <w:rPr>
          <w:rFonts w:ascii="Times New Roman" w:eastAsia="仿宋_GB2312" w:hAnsi="Times New Roman" w:cs="Times New Roman" w:hint="eastAsia"/>
          <w:sz w:val="32"/>
          <w:szCs w:val="32"/>
        </w:rPr>
        <w:t>目前</w:t>
      </w:r>
      <w:r w:rsidR="00A65C2E" w:rsidRPr="00A65C2E">
        <w:rPr>
          <w:rFonts w:ascii="Times New Roman" w:eastAsia="仿宋_GB2312" w:hAnsi="Times New Roman" w:cs="Times New Roman" w:hint="eastAsia"/>
          <w:sz w:val="32"/>
          <w:szCs w:val="32"/>
        </w:rPr>
        <w:t>骨</w:t>
      </w:r>
      <w:r w:rsidR="00A65C2E" w:rsidRPr="00A65C2E">
        <w:rPr>
          <w:rFonts w:ascii="Times New Roman" w:eastAsia="仿宋_GB2312" w:hAnsi="Times New Roman" w:cs="Times New Roman"/>
          <w:sz w:val="32"/>
          <w:szCs w:val="32"/>
        </w:rPr>
        <w:t>关节炎临床研发中存在的共性问题，</w:t>
      </w:r>
      <w:r w:rsidR="00A65C2E" w:rsidRPr="00A65C2E">
        <w:rPr>
          <w:rFonts w:ascii="Times New Roman" w:eastAsia="仿宋_GB2312" w:hAnsi="Times New Roman" w:cs="Times New Roman" w:hint="eastAsia"/>
          <w:sz w:val="32"/>
          <w:szCs w:val="32"/>
        </w:rPr>
        <w:t>包括</w:t>
      </w:r>
      <w:r w:rsidR="00A65C2E" w:rsidRPr="00A65C2E">
        <w:rPr>
          <w:rFonts w:ascii="Times New Roman" w:eastAsia="仿宋_GB2312" w:hAnsi="Times New Roman" w:cs="Times New Roman"/>
          <w:sz w:val="32"/>
          <w:szCs w:val="32"/>
        </w:rPr>
        <w:t>：骨关节炎的疾病定义和分类、</w:t>
      </w:r>
      <w:r w:rsidR="00A65C2E" w:rsidRPr="00A65C2E">
        <w:rPr>
          <w:rFonts w:ascii="Times New Roman" w:eastAsia="仿宋_GB2312" w:hAnsi="Times New Roman" w:cs="Times New Roman" w:hint="eastAsia"/>
          <w:sz w:val="32"/>
          <w:szCs w:val="32"/>
        </w:rPr>
        <w:t>治疗</w:t>
      </w:r>
      <w:r w:rsidR="00A65C2E" w:rsidRPr="00A65C2E">
        <w:rPr>
          <w:rFonts w:ascii="Times New Roman" w:eastAsia="仿宋_GB2312" w:hAnsi="Times New Roman" w:cs="Times New Roman"/>
          <w:sz w:val="32"/>
          <w:szCs w:val="32"/>
        </w:rPr>
        <w:t>目的、剂量</w:t>
      </w:r>
      <w:r w:rsidR="00A65C2E" w:rsidRPr="00A65C2E">
        <w:rPr>
          <w:rFonts w:ascii="Times New Roman" w:eastAsia="仿宋_GB2312" w:hAnsi="Times New Roman" w:cs="Times New Roman" w:hint="eastAsia"/>
          <w:sz w:val="32"/>
          <w:szCs w:val="32"/>
        </w:rPr>
        <w:t>探索</w:t>
      </w:r>
      <w:r w:rsidR="00A65C2E" w:rsidRPr="00A65C2E">
        <w:rPr>
          <w:rFonts w:ascii="Times New Roman" w:eastAsia="仿宋_GB2312" w:hAnsi="Times New Roman" w:cs="Times New Roman"/>
          <w:sz w:val="32"/>
          <w:szCs w:val="32"/>
        </w:rPr>
        <w:t>、疗效评估</w:t>
      </w:r>
      <w:r w:rsidR="00A65C2E" w:rsidRPr="00A65C2E">
        <w:rPr>
          <w:rFonts w:ascii="Times New Roman" w:eastAsia="仿宋_GB2312" w:hAnsi="Times New Roman" w:cs="Times New Roman" w:hint="eastAsia"/>
          <w:sz w:val="32"/>
          <w:szCs w:val="32"/>
        </w:rPr>
        <w:t>体系</w:t>
      </w:r>
      <w:r w:rsidR="00A65C2E" w:rsidRPr="00A65C2E">
        <w:rPr>
          <w:rFonts w:ascii="Times New Roman" w:eastAsia="仿宋_GB2312" w:hAnsi="Times New Roman" w:cs="Times New Roman"/>
          <w:sz w:val="32"/>
          <w:szCs w:val="32"/>
        </w:rPr>
        <w:t>和评价工具以及关注特定不良事件的</w:t>
      </w:r>
      <w:r w:rsidR="00A65C2E" w:rsidRPr="00A65C2E">
        <w:rPr>
          <w:rFonts w:ascii="Times New Roman" w:eastAsia="仿宋_GB2312" w:hAnsi="Times New Roman" w:cs="Times New Roman" w:hint="eastAsia"/>
          <w:sz w:val="32"/>
          <w:szCs w:val="32"/>
        </w:rPr>
        <w:t>监测</w:t>
      </w:r>
      <w:r w:rsidR="00A65C2E" w:rsidRPr="00A65C2E">
        <w:rPr>
          <w:rFonts w:ascii="Times New Roman" w:eastAsia="仿宋_GB2312" w:hAnsi="Times New Roman" w:cs="Times New Roman"/>
          <w:sz w:val="32"/>
          <w:szCs w:val="32"/>
        </w:rPr>
        <w:t>和长期安全性等。</w:t>
      </w:r>
    </w:p>
    <w:p w:rsidR="00692C8B" w:rsidRPr="00B10A69" w:rsidRDefault="00692C8B" w:rsidP="00692C8B">
      <w:pPr>
        <w:spacing w:line="360" w:lineRule="auto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  <w:highlight w:val="yellow"/>
        </w:rPr>
      </w:pPr>
      <w:r w:rsidRPr="00A65C2E">
        <w:rPr>
          <w:rFonts w:ascii="Times New Roman" w:eastAsia="仿宋_GB2312" w:hAnsi="Times New Roman" w:cs="Times New Roman" w:hint="eastAsia"/>
          <w:sz w:val="32"/>
          <w:szCs w:val="32"/>
        </w:rPr>
        <w:t>在“</w:t>
      </w:r>
      <w:r w:rsidR="00A65C2E" w:rsidRPr="00A65C2E">
        <w:rPr>
          <w:rFonts w:ascii="Times New Roman" w:eastAsia="仿宋_GB2312" w:hAnsi="Times New Roman" w:cs="Times New Roman" w:hint="eastAsia"/>
          <w:sz w:val="32"/>
          <w:szCs w:val="32"/>
        </w:rPr>
        <w:t>确证性</w:t>
      </w:r>
      <w:r w:rsidRPr="00A65C2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A65C2E">
        <w:rPr>
          <w:rFonts w:ascii="Times New Roman" w:eastAsia="仿宋_GB2312" w:hAnsi="Times New Roman" w:cs="Times New Roman" w:hint="eastAsia"/>
          <w:sz w:val="32"/>
          <w:szCs w:val="32"/>
        </w:rPr>
        <w:t>部分，</w:t>
      </w:r>
      <w:r w:rsidR="00A65C2E">
        <w:rPr>
          <w:rFonts w:ascii="Times New Roman" w:eastAsia="仿宋_GB2312" w:hAnsi="Times New Roman" w:cs="Times New Roman" w:hint="eastAsia"/>
          <w:sz w:val="32"/>
          <w:szCs w:val="32"/>
        </w:rPr>
        <w:t>坚持</w:t>
      </w:r>
      <w:r w:rsidR="00A65C2E">
        <w:rPr>
          <w:rFonts w:ascii="Times New Roman" w:eastAsia="仿宋_GB2312" w:hAnsi="Times New Roman" w:cs="Times New Roman"/>
          <w:sz w:val="32"/>
          <w:szCs w:val="32"/>
        </w:rPr>
        <w:t>以患者为中心，聚焦未被满足的临床需求进行骨关节炎药物的研发，</w:t>
      </w:r>
      <w:r w:rsidR="00A65C2E">
        <w:rPr>
          <w:rFonts w:ascii="Times New Roman" w:eastAsia="仿宋_GB2312" w:hAnsi="Times New Roman" w:cs="Times New Roman" w:hint="eastAsia"/>
          <w:sz w:val="32"/>
          <w:szCs w:val="32"/>
        </w:rPr>
        <w:t>关注</w:t>
      </w:r>
      <w:r w:rsidR="00A65C2E">
        <w:rPr>
          <w:rFonts w:ascii="Times New Roman" w:eastAsia="仿宋_GB2312" w:hAnsi="Times New Roman" w:cs="Times New Roman"/>
          <w:sz w:val="32"/>
          <w:szCs w:val="32"/>
        </w:rPr>
        <w:t>目标关节的选择和临床治疗预期，强调主观评价指标</w:t>
      </w:r>
      <w:bookmarkStart w:id="0" w:name="_GoBack"/>
      <w:bookmarkEnd w:id="0"/>
      <w:r w:rsidR="00A65C2E">
        <w:rPr>
          <w:rFonts w:ascii="Times New Roman" w:eastAsia="仿宋_GB2312" w:hAnsi="Times New Roman" w:cs="Times New Roman"/>
          <w:sz w:val="32"/>
          <w:szCs w:val="32"/>
        </w:rPr>
        <w:t>的质量</w:t>
      </w:r>
      <w:r w:rsidR="00A65C2E">
        <w:rPr>
          <w:rFonts w:ascii="Times New Roman" w:eastAsia="仿宋_GB2312" w:hAnsi="Times New Roman" w:cs="Times New Roman" w:hint="eastAsia"/>
          <w:sz w:val="32"/>
          <w:szCs w:val="32"/>
        </w:rPr>
        <w:t>要求和</w:t>
      </w:r>
      <w:r w:rsidR="00A65C2E">
        <w:rPr>
          <w:rFonts w:ascii="Times New Roman" w:eastAsia="仿宋_GB2312" w:hAnsi="Times New Roman" w:cs="Times New Roman"/>
          <w:sz w:val="32"/>
          <w:szCs w:val="32"/>
        </w:rPr>
        <w:t>客观指标的重要性。</w:t>
      </w:r>
      <w:r w:rsidR="00A65C2E">
        <w:rPr>
          <w:rFonts w:ascii="Times New Roman" w:eastAsia="仿宋_GB2312" w:hAnsi="Times New Roman" w:cs="Times New Roman" w:hint="eastAsia"/>
          <w:sz w:val="32"/>
          <w:szCs w:val="32"/>
        </w:rPr>
        <w:t>对于</w:t>
      </w:r>
      <w:r w:rsidR="00A65C2E">
        <w:rPr>
          <w:rFonts w:ascii="Times New Roman" w:eastAsia="仿宋_GB2312" w:hAnsi="Times New Roman" w:cs="Times New Roman"/>
          <w:sz w:val="32"/>
          <w:szCs w:val="32"/>
        </w:rPr>
        <w:t>全新作用机制的治疗药</w:t>
      </w:r>
      <w:r w:rsidR="00A65C2E">
        <w:rPr>
          <w:rFonts w:ascii="Times New Roman" w:eastAsia="仿宋_GB2312" w:hAnsi="Times New Roman" w:cs="Times New Roman" w:hint="eastAsia"/>
          <w:sz w:val="32"/>
          <w:szCs w:val="32"/>
        </w:rPr>
        <w:t>原则</w:t>
      </w:r>
      <w:r w:rsidR="00A65C2E">
        <w:rPr>
          <w:rFonts w:ascii="Times New Roman" w:eastAsia="仿宋_GB2312" w:hAnsi="Times New Roman" w:cs="Times New Roman"/>
          <w:sz w:val="32"/>
          <w:szCs w:val="32"/>
        </w:rPr>
        <w:t>上建议开展两项独立的随机对照研究</w:t>
      </w:r>
      <w:r w:rsidR="00A65C2E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105B1" w:rsidRPr="004A1333" w:rsidRDefault="00692C8B" w:rsidP="004A1333">
      <w:pPr>
        <w:spacing w:line="360" w:lineRule="auto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4A1333">
        <w:rPr>
          <w:rFonts w:ascii="Times New Roman" w:eastAsia="仿宋_GB2312" w:hAnsi="Times New Roman" w:cs="Times New Roman" w:hint="eastAsia"/>
          <w:sz w:val="32"/>
          <w:szCs w:val="32"/>
        </w:rPr>
        <w:t>在</w:t>
      </w:r>
      <w:r w:rsidRPr="004A1333">
        <w:rPr>
          <w:rFonts w:ascii="Times New Roman" w:eastAsia="仿宋_GB2312" w:hAnsi="Times New Roman" w:cs="Times New Roman"/>
          <w:sz w:val="32"/>
          <w:szCs w:val="32"/>
        </w:rPr>
        <w:t>“</w:t>
      </w:r>
      <w:r w:rsidR="00521760" w:rsidRPr="004A1333">
        <w:rPr>
          <w:rFonts w:ascii="Times New Roman" w:eastAsia="仿宋_GB2312" w:hAnsi="Times New Roman" w:cs="Times New Roman" w:hint="eastAsia"/>
          <w:sz w:val="32"/>
          <w:szCs w:val="32"/>
        </w:rPr>
        <w:t>展望</w:t>
      </w:r>
      <w:r w:rsidRPr="004A133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A1333">
        <w:rPr>
          <w:rFonts w:ascii="Times New Roman" w:eastAsia="仿宋_GB2312" w:hAnsi="Times New Roman" w:cs="Times New Roman" w:hint="eastAsia"/>
          <w:sz w:val="32"/>
          <w:szCs w:val="32"/>
        </w:rPr>
        <w:t>部分</w:t>
      </w:r>
      <w:r w:rsidRPr="004A1333">
        <w:rPr>
          <w:rFonts w:ascii="Times New Roman" w:eastAsia="仿宋_GB2312" w:hAnsi="Times New Roman" w:cs="Times New Roman"/>
          <w:sz w:val="32"/>
          <w:szCs w:val="32"/>
        </w:rPr>
        <w:t>，</w:t>
      </w:r>
      <w:r w:rsidR="00A65C2E" w:rsidRPr="004A1333">
        <w:rPr>
          <w:rFonts w:ascii="Times New Roman" w:eastAsia="仿宋_GB2312" w:hAnsi="Times New Roman" w:cs="Times New Roman" w:hint="eastAsia"/>
          <w:sz w:val="32"/>
          <w:szCs w:val="32"/>
        </w:rPr>
        <w:t>主要建议</w:t>
      </w:r>
      <w:r w:rsidR="00A65C2E" w:rsidRPr="004A1333">
        <w:rPr>
          <w:rFonts w:ascii="Times New Roman" w:eastAsia="仿宋_GB2312" w:hAnsi="Times New Roman" w:cs="Times New Roman"/>
          <w:sz w:val="32"/>
          <w:szCs w:val="32"/>
        </w:rPr>
        <w:t>加强与</w:t>
      </w:r>
      <w:r w:rsidR="00A65C2E" w:rsidRPr="004A1333">
        <w:rPr>
          <w:rFonts w:ascii="Times New Roman" w:eastAsia="仿宋_GB2312" w:hAnsi="Times New Roman" w:cs="Times New Roman" w:hint="eastAsia"/>
          <w:sz w:val="32"/>
          <w:szCs w:val="32"/>
        </w:rPr>
        <w:t>药</w:t>
      </w:r>
      <w:r w:rsidR="00A65C2E" w:rsidRPr="004A1333">
        <w:rPr>
          <w:rFonts w:ascii="Times New Roman" w:eastAsia="仿宋_GB2312" w:hAnsi="Times New Roman" w:cs="Times New Roman"/>
          <w:sz w:val="32"/>
          <w:szCs w:val="32"/>
        </w:rPr>
        <w:t>审中心沟通交流，共同研究解决骨关节炎新药临床研发</w:t>
      </w:r>
      <w:r w:rsidR="004A1333" w:rsidRPr="004A1333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4A1333" w:rsidRPr="004A1333">
        <w:rPr>
          <w:rFonts w:ascii="Times New Roman" w:eastAsia="仿宋_GB2312" w:hAnsi="Times New Roman" w:cs="Times New Roman"/>
          <w:sz w:val="32"/>
          <w:szCs w:val="32"/>
        </w:rPr>
        <w:t>挑战，</w:t>
      </w:r>
      <w:r w:rsidR="004A1333">
        <w:rPr>
          <w:rFonts w:ascii="Times New Roman" w:eastAsia="仿宋_GB2312" w:hAnsi="Times New Roman" w:cs="Times New Roman" w:hint="eastAsia"/>
          <w:sz w:val="32"/>
          <w:szCs w:val="32"/>
        </w:rPr>
        <w:t>比如目标人群的精准识别，暴露效应关系的准确描述，疗效的客观评估以及获益风险的综合评价等。</w:t>
      </w:r>
    </w:p>
    <w:sectPr w:rsidR="009105B1" w:rsidRPr="004A133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C71" w:rsidRDefault="00E60C71" w:rsidP="000B2945">
      <w:r>
        <w:separator/>
      </w:r>
    </w:p>
  </w:endnote>
  <w:endnote w:type="continuationSeparator" w:id="0">
    <w:p w:rsidR="00E60C71" w:rsidRDefault="00E60C71" w:rsidP="000B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672182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306CB" w:rsidRDefault="009306CB">
            <w:pPr>
              <w:pStyle w:val="a5"/>
              <w:jc w:val="center"/>
            </w:pPr>
            <w:r w:rsidRPr="009306CB">
              <w:rPr>
                <w:rFonts w:ascii="Times New Roman" w:hAnsi="Times New Roman" w:cs="Times New Roman"/>
                <w:lang w:val="zh-CN"/>
              </w:rPr>
              <w:t xml:space="preserve"> </w:t>
            </w:r>
            <w:r w:rsidRPr="009306C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9306CB">
              <w:rPr>
                <w:rFonts w:ascii="Times New Roman" w:hAnsi="Times New Roman" w:cs="Times New Roman"/>
                <w:bCs/>
              </w:rPr>
              <w:instrText>PAGE</w:instrText>
            </w:r>
            <w:r w:rsidRPr="009306C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225A22"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9306C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9306CB">
              <w:rPr>
                <w:rFonts w:ascii="Times New Roman" w:hAnsi="Times New Roman" w:cs="Times New Roman"/>
                <w:lang w:val="zh-CN"/>
              </w:rPr>
              <w:t xml:space="preserve"> / </w:t>
            </w:r>
            <w:r w:rsidRPr="009306C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9306CB">
              <w:rPr>
                <w:rFonts w:ascii="Times New Roman" w:hAnsi="Times New Roman" w:cs="Times New Roman"/>
                <w:bCs/>
              </w:rPr>
              <w:instrText>NUMPAGES</w:instrText>
            </w:r>
            <w:r w:rsidRPr="009306C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225A22"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9306C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306CB" w:rsidRDefault="009306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C71" w:rsidRDefault="00E60C71" w:rsidP="000B2945">
      <w:r>
        <w:separator/>
      </w:r>
    </w:p>
  </w:footnote>
  <w:footnote w:type="continuationSeparator" w:id="0">
    <w:p w:rsidR="00E60C71" w:rsidRDefault="00E60C71" w:rsidP="000B2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16"/>
    <w:rsid w:val="00000E26"/>
    <w:rsid w:val="00064232"/>
    <w:rsid w:val="00084AD5"/>
    <w:rsid w:val="000B2945"/>
    <w:rsid w:val="00194DA3"/>
    <w:rsid w:val="001F2BA7"/>
    <w:rsid w:val="001F2E02"/>
    <w:rsid w:val="00204AD2"/>
    <w:rsid w:val="00225A22"/>
    <w:rsid w:val="00225DFB"/>
    <w:rsid w:val="0023711F"/>
    <w:rsid w:val="00261E8D"/>
    <w:rsid w:val="00264C9A"/>
    <w:rsid w:val="00284ECD"/>
    <w:rsid w:val="002B76C5"/>
    <w:rsid w:val="002E23A6"/>
    <w:rsid w:val="002F1E43"/>
    <w:rsid w:val="00317A2C"/>
    <w:rsid w:val="00365B7F"/>
    <w:rsid w:val="00367111"/>
    <w:rsid w:val="003E53E7"/>
    <w:rsid w:val="004325C7"/>
    <w:rsid w:val="004418E1"/>
    <w:rsid w:val="00451FF3"/>
    <w:rsid w:val="00470338"/>
    <w:rsid w:val="00475536"/>
    <w:rsid w:val="004A1333"/>
    <w:rsid w:val="004B600A"/>
    <w:rsid w:val="00502183"/>
    <w:rsid w:val="0050444B"/>
    <w:rsid w:val="00511862"/>
    <w:rsid w:val="00520490"/>
    <w:rsid w:val="00521760"/>
    <w:rsid w:val="00556255"/>
    <w:rsid w:val="00582191"/>
    <w:rsid w:val="00593A21"/>
    <w:rsid w:val="005B1072"/>
    <w:rsid w:val="005E013F"/>
    <w:rsid w:val="005F19EE"/>
    <w:rsid w:val="00604A94"/>
    <w:rsid w:val="00615C8F"/>
    <w:rsid w:val="00631A5C"/>
    <w:rsid w:val="00682AEB"/>
    <w:rsid w:val="00692C8B"/>
    <w:rsid w:val="00693570"/>
    <w:rsid w:val="006B5EBF"/>
    <w:rsid w:val="006C4CB8"/>
    <w:rsid w:val="006D4D73"/>
    <w:rsid w:val="006F1ED2"/>
    <w:rsid w:val="00743A76"/>
    <w:rsid w:val="007549C9"/>
    <w:rsid w:val="00763C69"/>
    <w:rsid w:val="007A1F9B"/>
    <w:rsid w:val="007B4E59"/>
    <w:rsid w:val="007D18E4"/>
    <w:rsid w:val="007E15CD"/>
    <w:rsid w:val="007F1726"/>
    <w:rsid w:val="00812663"/>
    <w:rsid w:val="0088040C"/>
    <w:rsid w:val="0088093A"/>
    <w:rsid w:val="008A79B5"/>
    <w:rsid w:val="008E1ABB"/>
    <w:rsid w:val="009105B1"/>
    <w:rsid w:val="009306CB"/>
    <w:rsid w:val="009973C9"/>
    <w:rsid w:val="009A249B"/>
    <w:rsid w:val="009D73B7"/>
    <w:rsid w:val="00A40311"/>
    <w:rsid w:val="00A52373"/>
    <w:rsid w:val="00A55623"/>
    <w:rsid w:val="00A55D7E"/>
    <w:rsid w:val="00A60FF2"/>
    <w:rsid w:val="00A65C2E"/>
    <w:rsid w:val="00A94B16"/>
    <w:rsid w:val="00B05035"/>
    <w:rsid w:val="00B05276"/>
    <w:rsid w:val="00B10A69"/>
    <w:rsid w:val="00B24A21"/>
    <w:rsid w:val="00B560A7"/>
    <w:rsid w:val="00BF6BAA"/>
    <w:rsid w:val="00C15E82"/>
    <w:rsid w:val="00C20229"/>
    <w:rsid w:val="00C21B87"/>
    <w:rsid w:val="00C3327F"/>
    <w:rsid w:val="00CA0D12"/>
    <w:rsid w:val="00D215C7"/>
    <w:rsid w:val="00D21B4B"/>
    <w:rsid w:val="00D40EB8"/>
    <w:rsid w:val="00D719C4"/>
    <w:rsid w:val="00D75CB4"/>
    <w:rsid w:val="00D81DC5"/>
    <w:rsid w:val="00D91EC2"/>
    <w:rsid w:val="00DC7765"/>
    <w:rsid w:val="00E132EC"/>
    <w:rsid w:val="00E2361D"/>
    <w:rsid w:val="00E60C71"/>
    <w:rsid w:val="00E84D68"/>
    <w:rsid w:val="00E97726"/>
    <w:rsid w:val="00EA6C06"/>
    <w:rsid w:val="00ED23CE"/>
    <w:rsid w:val="00EF2B81"/>
    <w:rsid w:val="00F6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E1C8B"/>
  <w15:chartTrackingRefBased/>
  <w15:docId w15:val="{969F5DB9-758C-4CA1-B0FF-DCA2099D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29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2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294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25DF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25D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135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艾星</dc:creator>
  <cp:keywords/>
  <dc:description/>
  <cp:lastModifiedBy>艾星</cp:lastModifiedBy>
  <cp:revision>6</cp:revision>
  <cp:lastPrinted>2023-06-07T00:55:00Z</cp:lastPrinted>
  <dcterms:created xsi:type="dcterms:W3CDTF">2024-08-09T05:48:00Z</dcterms:created>
  <dcterms:modified xsi:type="dcterms:W3CDTF">2024-08-09T06:15:00Z</dcterms:modified>
</cp:coreProperties>
</file>